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17 Targi eHandlu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Targi eHandlu. To już 17 edycja tej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Mocną stroną tegorocznych targów są ciekawe seminaria. Tym razem postawiono również na prelekcje mniejszych firm, które zaprezentują swoje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case study</w:t>
      </w:r>
      <w:r>
        <w:rPr>
          <w:rFonts w:ascii="calibri" w:hAnsi="calibri" w:eastAsia="calibri" w:cs="calibri"/>
          <w:sz w:val="24"/>
          <w:szCs w:val="24"/>
        </w:rPr>
        <w:t xml:space="preserve"> sukcesów osiągniętych na rynku. Wśród prelekcji nie zabrakło także tematyki związanej ze wzrostem sprzedaży w Sieci.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2024-04-19T08:51:51+02:00</dcterms:created>
  <dcterms:modified xsi:type="dcterms:W3CDTF">2024-04-19T08:51:51+02:00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